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ascii="黑体" w:hAnsi="黑体" w:eastAsia="黑体"/>
          <w:b/>
          <w:sz w:val="36"/>
          <w:szCs w:val="36"/>
        </w:rPr>
        <w:t>报废</w:t>
      </w:r>
      <w:r>
        <w:rPr>
          <w:rFonts w:hint="eastAsia" w:ascii="黑体" w:hAnsi="黑体" w:eastAsia="黑体"/>
          <w:b/>
          <w:sz w:val="36"/>
          <w:szCs w:val="36"/>
        </w:rPr>
        <w:t>资产</w:t>
      </w:r>
      <w:r>
        <w:rPr>
          <w:rFonts w:ascii="黑体" w:hAnsi="黑体" w:eastAsia="黑体"/>
          <w:b/>
          <w:sz w:val="36"/>
          <w:szCs w:val="36"/>
        </w:rPr>
        <w:t>承诺</w:t>
      </w:r>
      <w:r>
        <w:rPr>
          <w:rFonts w:hint="eastAsia" w:ascii="黑体" w:hAnsi="黑体" w:eastAsia="黑体"/>
          <w:b/>
          <w:sz w:val="36"/>
          <w:szCs w:val="36"/>
        </w:rPr>
        <w:t>函</w:t>
      </w:r>
    </w:p>
    <w:p>
      <w:pPr>
        <w:rPr>
          <w:b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黔东南州机关事务局</w:t>
      </w:r>
      <w:r>
        <w:rPr>
          <w:rFonts w:hint="eastAsia"/>
          <w:sz w:val="32"/>
          <w:szCs w:val="32"/>
        </w:rPr>
        <w:t>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我单位报来的拟申请处置的一批报废资产，数量为    ，</w:t>
      </w:r>
      <w:r>
        <w:rPr>
          <w:rFonts w:hint="eastAsia"/>
          <w:sz w:val="32"/>
          <w:szCs w:val="32"/>
          <w:lang w:eastAsia="zh-CN"/>
        </w:rPr>
        <w:t>账</w:t>
      </w:r>
      <w:bookmarkStart w:id="0" w:name="_GoBack"/>
      <w:bookmarkEnd w:id="0"/>
      <w:r>
        <w:rPr>
          <w:rFonts w:hint="eastAsia"/>
          <w:sz w:val="32"/>
          <w:szCs w:val="32"/>
        </w:rPr>
        <w:t>面原值为        元（具体见清单），已达到报废条件。根据《黔东南州行政事业单位国有资产处置管理办法》</w:t>
      </w:r>
      <w:r>
        <w:rPr>
          <w:rFonts w:hint="eastAsia"/>
          <w:b/>
          <w:bCs/>
          <w:sz w:val="32"/>
          <w:szCs w:val="32"/>
        </w:rPr>
        <w:t>“实物资产报废的，单位将报废资产相对集中存放，由州机关事务局集中统一处置。”</w:t>
      </w:r>
      <w:r>
        <w:rPr>
          <w:rFonts w:hint="eastAsia"/>
          <w:sz w:val="32"/>
          <w:szCs w:val="32"/>
        </w:rPr>
        <w:t>的规定，上述申请报废资产实物现存放于我局，其实物资产数量与申请报废资产数量相符。如有不实，所产生后果由本单位承担。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承诺单位：（盖章）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经办人：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年   月   日</w:t>
      </w: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黑体" w:hAnsi="黑体" w:eastAsia="黑体"/>
          <w:b/>
          <w:sz w:val="36"/>
          <w:szCs w:val="36"/>
        </w:rPr>
        <w:t>关于处置贵</w:t>
      </w:r>
      <w:r>
        <w:rPr>
          <w:rFonts w:hint="eastAsia" w:ascii="黑体" w:hAnsi="黑体" w:eastAsia="黑体"/>
          <w:b/>
          <w:sz w:val="36"/>
          <w:szCs w:val="36"/>
        </w:rPr>
        <w:t>H***车辆的</w:t>
      </w:r>
      <w:r>
        <w:rPr>
          <w:rFonts w:ascii="黑体" w:hAnsi="黑体" w:eastAsia="黑体"/>
          <w:b/>
          <w:sz w:val="36"/>
          <w:szCs w:val="36"/>
        </w:rPr>
        <w:t>承诺</w:t>
      </w:r>
      <w:r>
        <w:rPr>
          <w:rFonts w:hint="eastAsia" w:ascii="黑体" w:hAnsi="黑体" w:eastAsia="黑体"/>
          <w:b/>
          <w:sz w:val="36"/>
          <w:szCs w:val="36"/>
        </w:rPr>
        <w:t>函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黔东南州机关事务局：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拟处置贵H***车辆，发动机号：***，车架号：***，自*年*月*日购置以来，未更换原厂的发动机，变速器（因***原因，已更换原厂***部件，更换后发动机号为***），在处置前已将该车所有违章事项全部处理完毕。如有不实，所产生后果由本单位承担。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承诺单位：（盖章）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经办人：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年   月   日</w:t>
      </w:r>
    </w:p>
    <w:p>
      <w:pPr>
        <w:ind w:firstLine="66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5B9"/>
    <w:rsid w:val="001D24F2"/>
    <w:rsid w:val="003404B1"/>
    <w:rsid w:val="00446422"/>
    <w:rsid w:val="00485A88"/>
    <w:rsid w:val="004D18BA"/>
    <w:rsid w:val="00524DEC"/>
    <w:rsid w:val="008A2CDF"/>
    <w:rsid w:val="00A040C8"/>
    <w:rsid w:val="00CC0389"/>
    <w:rsid w:val="00D272B5"/>
    <w:rsid w:val="00ED15B9"/>
    <w:rsid w:val="00EE2301"/>
    <w:rsid w:val="1E1E1B82"/>
    <w:rsid w:val="FFB9A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494</Characters>
  <Lines>4</Lines>
  <Paragraphs>1</Paragraphs>
  <TotalTime>122</TotalTime>
  <ScaleCrop>false</ScaleCrop>
  <LinksUpToDate>false</LinksUpToDate>
  <CharactersWithSpaces>579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2021-09-07T11:47:00Z</dcterms:created>
  <dc:creator>NTKO</dc:creator>
  <cp:lastModifiedBy>ysgz</cp:lastModifiedBy>
  <cp:lastPrinted>2021-11-08T14:48:00Z</cp:lastPrinted>
  <dcterms:modified xsi:type="dcterms:W3CDTF">2025-08-28T15:12:17Z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8A60D3F79D00442180048417E642AFBA</vt:lpwstr>
  </property>
</Properties>
</file>